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96" w:rsidRPr="00DA6C0C" w:rsidRDefault="00A06496" w:rsidP="00DA6C0C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DA6C0C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Эмаль ЭП-56</w:t>
      </w:r>
    </w:p>
    <w:p w:rsidR="00A06496" w:rsidRPr="00DA6C0C" w:rsidRDefault="00A06496" w:rsidP="00DA6C0C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DA6C0C">
        <w:rPr>
          <w:rFonts w:ascii="Calibri" w:eastAsia="Times New Roman" w:hAnsi="Calibri" w:cs="Arial"/>
          <w:color w:val="202020"/>
          <w:lang w:eastAsia="ru-RU"/>
        </w:rPr>
        <w:t> для окраски бетонных и металлических поверхностей.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</w: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DA6C0C">
        <w:rPr>
          <w:rFonts w:ascii="Calibri" w:eastAsia="Times New Roman" w:hAnsi="Calibri" w:cs="Arial"/>
          <w:color w:val="202020"/>
          <w:lang w:eastAsia="ru-RU"/>
        </w:rPr>
        <w:t> покрытие сохраняет противокоррозионные и декоративные свойства не менее 4-х лет.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</w: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DA6C0C">
        <w:rPr>
          <w:rFonts w:ascii="Calibri" w:eastAsia="Times New Roman" w:hAnsi="Calibri" w:cs="Arial"/>
          <w:color w:val="202020"/>
          <w:lang w:eastAsia="ru-RU"/>
        </w:rPr>
        <w:t xml:space="preserve"> эмаль </w:t>
      </w:r>
      <w:proofErr w:type="spellStart"/>
      <w:r w:rsidRPr="00DA6C0C">
        <w:rPr>
          <w:rFonts w:ascii="Calibri" w:eastAsia="Times New Roman" w:hAnsi="Calibri" w:cs="Arial"/>
          <w:color w:val="202020"/>
          <w:lang w:eastAsia="ru-RU"/>
        </w:rPr>
        <w:t>двухупаковочная</w:t>
      </w:r>
      <w:proofErr w:type="spellEnd"/>
      <w:r w:rsidRPr="00DA6C0C">
        <w:rPr>
          <w:rFonts w:ascii="Calibri" w:eastAsia="Times New Roman" w:hAnsi="Calibri" w:cs="Arial"/>
          <w:color w:val="202020"/>
          <w:lang w:eastAsia="ru-RU"/>
        </w:rPr>
        <w:t>, на основе эпоксидной смолы Э-41 и отвердителя № 1.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Цвет — белый, серый, голубой, салатный, светло-оранжевый, коричневый (оттенок не нормируется).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Внешний вид покрытия — пленка эмали должна быть ровной однородной, без механических включений.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Способы нанесения — пневматическое и безвоздушное распыление.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Жизнеспособность при температуре 20±2</w:t>
      </w:r>
      <w:proofErr w:type="gramStart"/>
      <w:r w:rsidRPr="00DA6C0C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A6C0C">
        <w:rPr>
          <w:rFonts w:ascii="Calibri" w:eastAsia="Times New Roman" w:hAnsi="Calibri" w:cs="Arial"/>
          <w:color w:val="202020"/>
          <w:lang w:eastAsia="ru-RU"/>
        </w:rPr>
        <w:t xml:space="preserve"> не менее 3 часов.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Время высыхание до степени 3: при температуре 20±2</w:t>
      </w:r>
      <w:proofErr w:type="gramStart"/>
      <w:r w:rsidRPr="00DA6C0C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A6C0C">
        <w:rPr>
          <w:rFonts w:ascii="Calibri" w:eastAsia="Times New Roman" w:hAnsi="Calibri" w:cs="Arial"/>
          <w:color w:val="202020"/>
          <w:lang w:eastAsia="ru-RU"/>
        </w:rPr>
        <w:t xml:space="preserve"> не более 24 часов; при температуре 50±2°С не более 8 часов.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Расход эмали на один слой — 65÷85 г/м² в зависимости от цвета и способа нанесения.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1-2.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Толщина одного слоя — 40÷50 мкм.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12 месяцев со дня изготовления.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</w: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DA6C0C">
        <w:rPr>
          <w:rFonts w:ascii="Calibri" w:eastAsia="Times New Roman" w:hAnsi="Calibri" w:cs="Arial"/>
          <w:color w:val="202020"/>
          <w:lang w:eastAsia="ru-RU"/>
        </w:rPr>
        <w:t xml:space="preserve"> предварительное грунтование металла грунтовками типа </w:t>
      </w:r>
      <w:proofErr w:type="gramStart"/>
      <w:r w:rsidRPr="00DA6C0C">
        <w:rPr>
          <w:rFonts w:ascii="Calibri" w:eastAsia="Times New Roman" w:hAnsi="Calibri" w:cs="Arial"/>
          <w:color w:val="202020"/>
          <w:lang w:eastAsia="ru-RU"/>
        </w:rPr>
        <w:t>ВЛ</w:t>
      </w:r>
      <w:proofErr w:type="gramEnd"/>
      <w:r w:rsidRPr="00DA6C0C">
        <w:rPr>
          <w:rFonts w:ascii="Calibri" w:eastAsia="Times New Roman" w:hAnsi="Calibri" w:cs="Arial"/>
          <w:color w:val="202020"/>
          <w:lang w:eastAsia="ru-RU"/>
        </w:rPr>
        <w:t>, ЭП. В случае нанесения эмали по чистому металлу подготовка поверхности осуществляется по ГОСТ 9.402 (степень очистки от окислов — 2, степень обезжиривания — 1) или по МС ИСО 8501-1 (до степени Sa2 ½ или St3).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</w: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DA6C0C">
        <w:rPr>
          <w:rFonts w:ascii="Calibri" w:eastAsia="Times New Roman" w:hAnsi="Calibri" w:cs="Arial"/>
          <w:color w:val="202020"/>
          <w:lang w:eastAsia="ru-RU"/>
        </w:rPr>
        <w:t> перед применением убедиться, что основа эмали хорошо перемешана и однородна по всему объему тарного места.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  <w:t>Для приготовления композиции на 100 г. полуфабриката эмали ЭП-56 добавляют 3,5г. отвердителя N1 и тщательно перемешивают не менее 10 минут. Подготовленную эмаль наносят на поверхность защищаемого металла при температуре окружающего воздуха не ниже 5</w:t>
      </w:r>
      <w:proofErr w:type="gramStart"/>
      <w:r w:rsidRPr="00DA6C0C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A6C0C">
        <w:rPr>
          <w:rFonts w:ascii="Calibri" w:eastAsia="Times New Roman" w:hAnsi="Calibri" w:cs="Arial"/>
          <w:color w:val="202020"/>
          <w:lang w:eastAsia="ru-RU"/>
        </w:rPr>
        <w:t xml:space="preserve"> и относительной влажности воздуха не выше 80%. При необходимости, эмаль разбавляют до рабочей вязкости растворителем Р5-А.</w:t>
      </w:r>
      <w:r w:rsidRPr="00DA6C0C">
        <w:rPr>
          <w:rFonts w:ascii="Calibri" w:eastAsia="Times New Roman" w:hAnsi="Calibri" w:cs="Arial"/>
          <w:color w:val="202020"/>
          <w:lang w:eastAsia="ru-RU"/>
        </w:rPr>
        <w:br/>
      </w:r>
      <w:r w:rsidRPr="00DA6C0C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DA6C0C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30</w:t>
      </w:r>
      <w:proofErr w:type="gramStart"/>
      <w:r w:rsidRPr="00DA6C0C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DA6C0C">
        <w:rPr>
          <w:rFonts w:ascii="Calibri" w:eastAsia="Times New Roman" w:hAnsi="Calibri" w:cs="Arial"/>
          <w:color w:val="202020"/>
          <w:lang w:eastAsia="ru-RU"/>
        </w:rPr>
        <w:t xml:space="preserve"> до 30ºС.</w:t>
      </w:r>
    </w:p>
    <w:p w:rsidR="0076210C" w:rsidRPr="006476CD" w:rsidRDefault="0076210C" w:rsidP="006476CD"/>
    <w:sectPr w:rsidR="0076210C" w:rsidRPr="006476CD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E1CCA"/>
    <w:rsid w:val="00594F1A"/>
    <w:rsid w:val="006476CD"/>
    <w:rsid w:val="0076210C"/>
    <w:rsid w:val="0077154B"/>
    <w:rsid w:val="00834B71"/>
    <w:rsid w:val="008564BB"/>
    <w:rsid w:val="008E5DD6"/>
    <w:rsid w:val="0092652C"/>
    <w:rsid w:val="00A03F29"/>
    <w:rsid w:val="00A06496"/>
    <w:rsid w:val="00B524FD"/>
    <w:rsid w:val="00D62856"/>
    <w:rsid w:val="00D815E2"/>
    <w:rsid w:val="00D84FC1"/>
    <w:rsid w:val="00DA6C0C"/>
    <w:rsid w:val="00E6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2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3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2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41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13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2017-11-15T08:29:00Z</dcterms:created>
  <dcterms:modified xsi:type="dcterms:W3CDTF">2017-11-21T07:21:00Z</dcterms:modified>
</cp:coreProperties>
</file>