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E" w:rsidRPr="00170705" w:rsidRDefault="0062154E" w:rsidP="0027640C">
      <w:pPr>
        <w:jc w:val="center"/>
        <w:rPr>
          <w:b/>
          <w:sz w:val="36"/>
          <w:lang w:val="ru-RU"/>
        </w:rPr>
      </w:pPr>
      <w:r w:rsidRPr="0027640C">
        <w:rPr>
          <w:b/>
          <w:sz w:val="36"/>
          <w:lang w:val="ru-RU"/>
        </w:rPr>
        <w:t xml:space="preserve">Грунты для мебели марки </w:t>
      </w:r>
      <w:r w:rsidRPr="0027640C">
        <w:rPr>
          <w:b/>
          <w:sz w:val="36"/>
        </w:rPr>
        <w:t>RADICS</w:t>
      </w:r>
    </w:p>
    <w:p w:rsidR="0062154E" w:rsidRPr="00170705" w:rsidRDefault="0062154E" w:rsidP="0027640C">
      <w:pPr>
        <w:jc w:val="center"/>
        <w:rPr>
          <w:b/>
          <w:sz w:val="36"/>
          <w:lang w:val="ru-RU"/>
        </w:rPr>
      </w:pPr>
    </w:p>
    <w:p w:rsidR="0062154E" w:rsidRPr="0027640C" w:rsidRDefault="0062154E" w:rsidP="00A76DE6">
      <w:pPr>
        <w:rPr>
          <w:b/>
          <w:lang w:val="ru-RU"/>
        </w:rPr>
      </w:pPr>
      <w:r>
        <w:rPr>
          <w:lang w:val="ru-RU"/>
        </w:rPr>
        <w:tab/>
      </w:r>
      <w:r w:rsidRPr="0027640C">
        <w:rPr>
          <w:b/>
          <w:lang w:val="ru-RU"/>
        </w:rPr>
        <w:t xml:space="preserve">Полиуретановые грунты для мебели марки </w:t>
      </w:r>
      <w:r w:rsidRPr="0027640C">
        <w:rPr>
          <w:b/>
        </w:rPr>
        <w:t>RADICS</w:t>
      </w:r>
    </w:p>
    <w:p w:rsidR="0062154E" w:rsidRDefault="0062154E" w:rsidP="0027640C">
      <w:pPr>
        <w:jc w:val="both"/>
        <w:rPr>
          <w:lang w:val="ru-RU"/>
        </w:rPr>
      </w:pPr>
      <w:r>
        <w:rPr>
          <w:lang w:val="ru-RU"/>
        </w:rPr>
        <w:tab/>
        <w:t>Грунты предназначены для отделки мебели и предметов интерьера с соответствующим финишным покрытием. Грунты выпускаются пигментированные и непигментированные. Комплектуются полиизоцианатным отвердителем и разбавителем. После смешения всех трех компонентов (грунт 20л+ отвердитель 10л +разбавитель) материа</w:t>
      </w:r>
      <w:bookmarkStart w:id="0" w:name="_GoBack"/>
      <w:bookmarkEnd w:id="0"/>
      <w:r>
        <w:rPr>
          <w:lang w:val="ru-RU"/>
        </w:rPr>
        <w:t>л готов к применению. Время жизнеспособности смеси после смешения компонентов 6 часов. Покрытия на основе полиуретановых грунтов высыхают до степени 3 2,0 часа, полностью отверждаются за 5 часов. Обладают хорошей способностью заполнять поры, превосходной смачивающей способностью и высокой механической прочностью. Грунты прекрасно шлифуются через 5 часов после нанесения. Выпускаются по ТУ 20.30.12.110-046-59344679-2017. Основные свойства представлены в таблице.</w:t>
      </w:r>
    </w:p>
    <w:p w:rsidR="0062154E" w:rsidRDefault="0062154E" w:rsidP="00A76DE6">
      <w:pPr>
        <w:rPr>
          <w:lang w:val="ru-RU"/>
        </w:rPr>
      </w:pP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129"/>
        <w:gridCol w:w="2217"/>
        <w:gridCol w:w="1647"/>
        <w:gridCol w:w="1631"/>
        <w:gridCol w:w="3577"/>
      </w:tblGrid>
      <w:tr w:rsidR="0062154E" w:rsidRPr="00F61126" w:rsidTr="003F6201">
        <w:tc>
          <w:tcPr>
            <w:tcW w:w="1129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Марка грунта</w:t>
            </w:r>
          </w:p>
        </w:tc>
        <w:tc>
          <w:tcPr>
            <w:tcW w:w="221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164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Содержание нелетучих веществ, % масс.</w:t>
            </w:r>
          </w:p>
        </w:tc>
        <w:tc>
          <w:tcPr>
            <w:tcW w:w="1631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Вязкость по ВЗ246, сек при (Øсопла,мм)</w:t>
            </w:r>
          </w:p>
        </w:tc>
        <w:tc>
          <w:tcPr>
            <w:tcW w:w="357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Свойства</w:t>
            </w:r>
          </w:p>
        </w:tc>
      </w:tr>
      <w:tr w:rsidR="0062154E" w:rsidRPr="00170705" w:rsidTr="003F6201">
        <w:tc>
          <w:tcPr>
            <w:tcW w:w="1129" w:type="dxa"/>
            <w:shd w:val="clear" w:color="auto" w:fill="F2F2F2"/>
          </w:tcPr>
          <w:p w:rsidR="0062154E" w:rsidRPr="003F6201" w:rsidRDefault="0062154E" w:rsidP="00606F0F">
            <w:pPr>
              <w:rPr>
                <w:b/>
                <w:bCs/>
                <w:sz w:val="22"/>
                <w:szCs w:val="22"/>
              </w:rPr>
            </w:pPr>
            <w:r w:rsidRPr="003F6201">
              <w:rPr>
                <w:b/>
                <w:bCs/>
                <w:sz w:val="22"/>
                <w:szCs w:val="22"/>
              </w:rPr>
              <w:t>G1003</w:t>
            </w:r>
          </w:p>
        </w:tc>
        <w:tc>
          <w:tcPr>
            <w:tcW w:w="221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ПУ прозрачный</w:t>
            </w:r>
          </w:p>
        </w:tc>
        <w:tc>
          <w:tcPr>
            <w:tcW w:w="164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49-50</w:t>
            </w:r>
          </w:p>
        </w:tc>
        <w:tc>
          <w:tcPr>
            <w:tcW w:w="1631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</w:rPr>
            </w:pPr>
            <w:r w:rsidRPr="003F6201">
              <w:rPr>
                <w:sz w:val="22"/>
                <w:szCs w:val="22"/>
                <w:lang w:val="ru-RU"/>
              </w:rPr>
              <w:t>40-50(4)</w:t>
            </w:r>
          </w:p>
        </w:tc>
        <w:tc>
          <w:tcPr>
            <w:tcW w:w="3577" w:type="dxa"/>
            <w:vMerge w:val="restart"/>
            <w:shd w:val="clear" w:color="auto" w:fill="F2F2F2"/>
          </w:tcPr>
          <w:p w:rsidR="0062154E" w:rsidRPr="003F6201" w:rsidRDefault="0062154E" w:rsidP="003F6201">
            <w:pPr>
              <w:jc w:val="both"/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Время жизни грунтов- 6 час., дисперсность пигментированных- 40мкм. Пленка после шлифования образует ровную, гладкую поверхность и не засаливает абразивный материал</w:t>
            </w:r>
          </w:p>
        </w:tc>
      </w:tr>
      <w:tr w:rsidR="0062154E" w:rsidRPr="00EB7F08" w:rsidTr="003F6201">
        <w:tc>
          <w:tcPr>
            <w:tcW w:w="1129" w:type="dxa"/>
          </w:tcPr>
          <w:p w:rsidR="0062154E" w:rsidRPr="003F6201" w:rsidRDefault="0062154E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1101</w:t>
            </w:r>
          </w:p>
        </w:tc>
        <w:tc>
          <w:tcPr>
            <w:tcW w:w="221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ПУ белый</w:t>
            </w:r>
          </w:p>
        </w:tc>
        <w:tc>
          <w:tcPr>
            <w:tcW w:w="164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70-74</w:t>
            </w:r>
          </w:p>
        </w:tc>
        <w:tc>
          <w:tcPr>
            <w:tcW w:w="1631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40-60(6)</w:t>
            </w:r>
          </w:p>
        </w:tc>
        <w:tc>
          <w:tcPr>
            <w:tcW w:w="357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62154E" w:rsidRPr="00EB7F08" w:rsidTr="003F6201">
        <w:tc>
          <w:tcPr>
            <w:tcW w:w="1129" w:type="dxa"/>
            <w:shd w:val="clear" w:color="auto" w:fill="F2F2F2"/>
          </w:tcPr>
          <w:p w:rsidR="0062154E" w:rsidRPr="003F6201" w:rsidRDefault="0062154E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1006</w:t>
            </w:r>
          </w:p>
        </w:tc>
        <w:tc>
          <w:tcPr>
            <w:tcW w:w="221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ПУ прозрачный тиксотропный</w:t>
            </w:r>
          </w:p>
        </w:tc>
        <w:tc>
          <w:tcPr>
            <w:tcW w:w="164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49-50</w:t>
            </w:r>
          </w:p>
        </w:tc>
        <w:tc>
          <w:tcPr>
            <w:tcW w:w="1631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100-150(4)</w:t>
            </w:r>
          </w:p>
        </w:tc>
        <w:tc>
          <w:tcPr>
            <w:tcW w:w="3577" w:type="dxa"/>
            <w:vMerge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62154E" w:rsidRPr="00EB7F08" w:rsidTr="003F6201">
        <w:tc>
          <w:tcPr>
            <w:tcW w:w="1129" w:type="dxa"/>
          </w:tcPr>
          <w:p w:rsidR="0062154E" w:rsidRPr="003F6201" w:rsidRDefault="0062154E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1004</w:t>
            </w:r>
          </w:p>
        </w:tc>
        <w:tc>
          <w:tcPr>
            <w:tcW w:w="221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ПУ прозрачный</w:t>
            </w:r>
          </w:p>
        </w:tc>
        <w:tc>
          <w:tcPr>
            <w:tcW w:w="164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49-50</w:t>
            </w:r>
          </w:p>
        </w:tc>
        <w:tc>
          <w:tcPr>
            <w:tcW w:w="1631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40-50(4)</w:t>
            </w:r>
          </w:p>
        </w:tc>
        <w:tc>
          <w:tcPr>
            <w:tcW w:w="357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62154E" w:rsidTr="003F6201">
        <w:trPr>
          <w:trHeight w:val="251"/>
        </w:trPr>
        <w:tc>
          <w:tcPr>
            <w:tcW w:w="1129" w:type="dxa"/>
            <w:shd w:val="clear" w:color="auto" w:fill="F2F2F2"/>
          </w:tcPr>
          <w:p w:rsidR="0062154E" w:rsidRPr="003F6201" w:rsidRDefault="0062154E" w:rsidP="00606F0F">
            <w:pPr>
              <w:rPr>
                <w:b/>
                <w:bCs/>
                <w:sz w:val="22"/>
                <w:szCs w:val="22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100</w:t>
            </w:r>
            <w:r w:rsidRPr="003F62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ПУ прозрачный</w:t>
            </w:r>
          </w:p>
        </w:tc>
        <w:tc>
          <w:tcPr>
            <w:tcW w:w="164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49-50</w:t>
            </w:r>
          </w:p>
        </w:tc>
        <w:tc>
          <w:tcPr>
            <w:tcW w:w="1631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Не нормир</w:t>
            </w:r>
          </w:p>
        </w:tc>
        <w:tc>
          <w:tcPr>
            <w:tcW w:w="3577" w:type="dxa"/>
            <w:vMerge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62154E" w:rsidRDefault="0062154E" w:rsidP="00F61126">
      <w:pPr>
        <w:rPr>
          <w:lang w:val="ru-RU"/>
        </w:rPr>
      </w:pPr>
    </w:p>
    <w:p w:rsidR="0062154E" w:rsidRPr="0027640C" w:rsidRDefault="0062154E" w:rsidP="00EB7F08">
      <w:pPr>
        <w:rPr>
          <w:b/>
          <w:lang w:val="ru-RU"/>
        </w:rPr>
      </w:pPr>
      <w:r w:rsidRPr="0027640C">
        <w:rPr>
          <w:b/>
          <w:lang w:val="ru-RU"/>
        </w:rPr>
        <w:t xml:space="preserve"> </w:t>
      </w:r>
      <w:r>
        <w:rPr>
          <w:b/>
          <w:lang w:val="ru-RU"/>
        </w:rPr>
        <w:tab/>
      </w:r>
      <w:r w:rsidRPr="0027640C">
        <w:rPr>
          <w:b/>
          <w:lang w:val="ru-RU"/>
        </w:rPr>
        <w:t>Полиэфирные грунты для мебели марки RADICS</w:t>
      </w:r>
    </w:p>
    <w:p w:rsidR="0062154E" w:rsidRDefault="0062154E" w:rsidP="0027640C">
      <w:pPr>
        <w:jc w:val="both"/>
        <w:rPr>
          <w:lang w:val="ru-RU"/>
        </w:rPr>
      </w:pPr>
      <w:r>
        <w:rPr>
          <w:lang w:val="ru-RU"/>
        </w:rPr>
        <w:t>Грунты на основе ненасыщенного полиэфира выпускаются бесцвеными и пигментированными – белого и черного цветов. По желанию заказчика может иметь исполнение в любом цвете. Выпускаются по ТУ 20.30.12.110-047-59344679-2017. Система отверждения может быть либо УФ, либо перекисная двухкомпонентная, при этом грунт комплектуется ускорителем и отвердителем. Грунты с перекисной системой отверждения имеют время жизнеспособности 2 часа, однако, по желанию  потребителя, оно может варьироваться изменением количества вводимого перекисного отвердителя. После отверждения ПЭ грунты шлифуюУскоритель и отвердитель вводят в грунт последовательно при перемешивании в количестве 2%  объемн каждого.</w:t>
      </w:r>
    </w:p>
    <w:p w:rsidR="0062154E" w:rsidRDefault="0062154E" w:rsidP="0027640C">
      <w:pPr>
        <w:jc w:val="both"/>
        <w:rPr>
          <w:lang w:val="ru-RU"/>
        </w:rPr>
      </w:pPr>
      <w:r>
        <w:rPr>
          <w:lang w:val="ru-RU"/>
        </w:rPr>
        <w:tab/>
        <w:t>Грунт УФ отверждения выпускается готовым к употреблению и шлифуется  непосредственно после отверждения. Основные свойства  грунтов приведены в таблице ниже.</w:t>
      </w: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129"/>
        <w:gridCol w:w="2217"/>
        <w:gridCol w:w="1647"/>
        <w:gridCol w:w="1631"/>
        <w:gridCol w:w="3577"/>
      </w:tblGrid>
      <w:tr w:rsidR="0062154E" w:rsidTr="003F6201">
        <w:tc>
          <w:tcPr>
            <w:tcW w:w="1129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Марка грунта</w:t>
            </w:r>
          </w:p>
        </w:tc>
        <w:tc>
          <w:tcPr>
            <w:tcW w:w="221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164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Содержание нелетучих веществ, % масс.</w:t>
            </w:r>
          </w:p>
        </w:tc>
        <w:tc>
          <w:tcPr>
            <w:tcW w:w="1631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Вязкость по ВЗ246, сек при Ø4мм</w:t>
            </w:r>
          </w:p>
        </w:tc>
        <w:tc>
          <w:tcPr>
            <w:tcW w:w="3577" w:type="dxa"/>
          </w:tcPr>
          <w:p w:rsidR="0062154E" w:rsidRPr="003F6201" w:rsidRDefault="0062154E" w:rsidP="003F62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  <w:lang w:val="ru-RU"/>
              </w:rPr>
              <w:t>Свойства</w:t>
            </w:r>
          </w:p>
        </w:tc>
      </w:tr>
      <w:tr w:rsidR="0062154E" w:rsidTr="003F6201">
        <w:tc>
          <w:tcPr>
            <w:tcW w:w="1129" w:type="dxa"/>
            <w:shd w:val="clear" w:color="auto" w:fill="F2F2F2"/>
          </w:tcPr>
          <w:p w:rsidR="0062154E" w:rsidRPr="003F6201" w:rsidRDefault="0062154E" w:rsidP="00C9143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2101</w:t>
            </w:r>
          </w:p>
        </w:tc>
        <w:tc>
          <w:tcPr>
            <w:tcW w:w="221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ПЭ  белый</w:t>
            </w:r>
          </w:p>
        </w:tc>
        <w:tc>
          <w:tcPr>
            <w:tcW w:w="1647" w:type="dxa"/>
            <w:vMerge w:val="restart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70-74</w:t>
            </w:r>
          </w:p>
        </w:tc>
        <w:tc>
          <w:tcPr>
            <w:tcW w:w="1631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</w:rPr>
            </w:pPr>
            <w:r w:rsidRPr="003F6201">
              <w:rPr>
                <w:sz w:val="22"/>
                <w:szCs w:val="22"/>
                <w:lang w:val="ru-RU"/>
              </w:rPr>
              <w:t>100-150</w:t>
            </w:r>
          </w:p>
        </w:tc>
        <w:tc>
          <w:tcPr>
            <w:tcW w:w="3577" w:type="dxa"/>
            <w:vMerge w:val="restart"/>
            <w:shd w:val="clear" w:color="auto" w:fill="F2F2F2"/>
          </w:tcPr>
          <w:p w:rsidR="0062154E" w:rsidRPr="003F6201" w:rsidRDefault="0062154E" w:rsidP="003F6201">
            <w:pPr>
              <w:jc w:val="both"/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Время жизни грунтов- 2 час., дисперсность пигментированных- 60мкм. Шлифовка полиэфирных через 24 часа, УФ-непосредственно после облучения</w:t>
            </w:r>
          </w:p>
        </w:tc>
      </w:tr>
      <w:tr w:rsidR="0062154E" w:rsidTr="003F6201">
        <w:tc>
          <w:tcPr>
            <w:tcW w:w="1129" w:type="dxa"/>
          </w:tcPr>
          <w:p w:rsidR="0062154E" w:rsidRPr="003F6201" w:rsidRDefault="0062154E" w:rsidP="00C9143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2102</w:t>
            </w:r>
          </w:p>
        </w:tc>
        <w:tc>
          <w:tcPr>
            <w:tcW w:w="221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ПЭ черный</w:t>
            </w:r>
          </w:p>
        </w:tc>
        <w:tc>
          <w:tcPr>
            <w:tcW w:w="164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Не нормир</w:t>
            </w:r>
          </w:p>
        </w:tc>
        <w:tc>
          <w:tcPr>
            <w:tcW w:w="357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62154E" w:rsidTr="003F6201">
        <w:tc>
          <w:tcPr>
            <w:tcW w:w="1129" w:type="dxa"/>
            <w:shd w:val="clear" w:color="auto" w:fill="F2F2F2"/>
          </w:tcPr>
          <w:p w:rsidR="0062154E" w:rsidRPr="003F6201" w:rsidRDefault="0062154E" w:rsidP="00C9143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2003</w:t>
            </w:r>
          </w:p>
        </w:tc>
        <w:tc>
          <w:tcPr>
            <w:tcW w:w="2217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ПЭ прозрачный</w:t>
            </w:r>
          </w:p>
        </w:tc>
        <w:tc>
          <w:tcPr>
            <w:tcW w:w="1647" w:type="dxa"/>
            <w:vMerge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Не нормир</w:t>
            </w:r>
          </w:p>
        </w:tc>
        <w:tc>
          <w:tcPr>
            <w:tcW w:w="3577" w:type="dxa"/>
            <w:vMerge/>
            <w:shd w:val="clear" w:color="auto" w:fill="F2F2F2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62154E" w:rsidTr="003F6201">
        <w:tc>
          <w:tcPr>
            <w:tcW w:w="1129" w:type="dxa"/>
          </w:tcPr>
          <w:p w:rsidR="0062154E" w:rsidRPr="003F6201" w:rsidRDefault="0062154E" w:rsidP="00C9143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6201">
              <w:rPr>
                <w:b/>
                <w:bCs/>
                <w:sz w:val="22"/>
                <w:szCs w:val="22"/>
              </w:rPr>
              <w:t>G</w:t>
            </w:r>
            <w:r w:rsidRPr="003F6201">
              <w:rPr>
                <w:b/>
                <w:bCs/>
                <w:sz w:val="22"/>
                <w:szCs w:val="22"/>
                <w:lang w:val="ru-RU"/>
              </w:rPr>
              <w:t>5101</w:t>
            </w:r>
          </w:p>
        </w:tc>
        <w:tc>
          <w:tcPr>
            <w:tcW w:w="2217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ПЭ белый УФ отв</w:t>
            </w:r>
          </w:p>
        </w:tc>
        <w:tc>
          <w:tcPr>
            <w:tcW w:w="164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  <w:r w:rsidRPr="003F6201">
              <w:rPr>
                <w:sz w:val="22"/>
                <w:szCs w:val="22"/>
                <w:lang w:val="ru-RU"/>
              </w:rPr>
              <w:t>120-150</w:t>
            </w:r>
          </w:p>
        </w:tc>
        <w:tc>
          <w:tcPr>
            <w:tcW w:w="3577" w:type="dxa"/>
            <w:vMerge/>
          </w:tcPr>
          <w:p w:rsidR="0062154E" w:rsidRPr="003F6201" w:rsidRDefault="0062154E" w:rsidP="00606F0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62154E" w:rsidRPr="00170705" w:rsidRDefault="0062154E" w:rsidP="00561D10"/>
    <w:sectPr w:rsidR="0062154E" w:rsidRPr="00170705" w:rsidSect="00170705">
      <w:pgSz w:w="11906" w:h="16838"/>
      <w:pgMar w:top="851" w:right="851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4E" w:rsidRDefault="0062154E" w:rsidP="00603EF9">
      <w:r>
        <w:separator/>
      </w:r>
    </w:p>
  </w:endnote>
  <w:endnote w:type="continuationSeparator" w:id="0">
    <w:p w:rsidR="0062154E" w:rsidRDefault="0062154E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4E" w:rsidRDefault="0062154E" w:rsidP="00603EF9">
      <w:r>
        <w:separator/>
      </w:r>
    </w:p>
  </w:footnote>
  <w:footnote w:type="continuationSeparator" w:id="0">
    <w:p w:rsidR="0062154E" w:rsidRDefault="0062154E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28C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0705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D72AD"/>
    <w:rsid w:val="001F7A57"/>
    <w:rsid w:val="00217CCC"/>
    <w:rsid w:val="0023450C"/>
    <w:rsid w:val="0023545C"/>
    <w:rsid w:val="00235C6C"/>
    <w:rsid w:val="0024502D"/>
    <w:rsid w:val="002450AE"/>
    <w:rsid w:val="00251411"/>
    <w:rsid w:val="002568C4"/>
    <w:rsid w:val="00260060"/>
    <w:rsid w:val="00272450"/>
    <w:rsid w:val="002763E2"/>
    <w:rsid w:val="0027640C"/>
    <w:rsid w:val="00277821"/>
    <w:rsid w:val="00280AF6"/>
    <w:rsid w:val="0028420E"/>
    <w:rsid w:val="002A6646"/>
    <w:rsid w:val="002B4E73"/>
    <w:rsid w:val="002C17DE"/>
    <w:rsid w:val="002D1D42"/>
    <w:rsid w:val="002E4CCB"/>
    <w:rsid w:val="002E7847"/>
    <w:rsid w:val="003174C5"/>
    <w:rsid w:val="00332A3B"/>
    <w:rsid w:val="003617B4"/>
    <w:rsid w:val="00385E5A"/>
    <w:rsid w:val="003A374A"/>
    <w:rsid w:val="003B28B7"/>
    <w:rsid w:val="003D7F39"/>
    <w:rsid w:val="003F23C2"/>
    <w:rsid w:val="003F5334"/>
    <w:rsid w:val="003F6201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516074"/>
    <w:rsid w:val="00526AB7"/>
    <w:rsid w:val="00543DE9"/>
    <w:rsid w:val="00545FDB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6F0F"/>
    <w:rsid w:val="006070F0"/>
    <w:rsid w:val="0062154E"/>
    <w:rsid w:val="00625516"/>
    <w:rsid w:val="0063297D"/>
    <w:rsid w:val="0063405B"/>
    <w:rsid w:val="00634502"/>
    <w:rsid w:val="00637085"/>
    <w:rsid w:val="00654D9A"/>
    <w:rsid w:val="00663598"/>
    <w:rsid w:val="00683182"/>
    <w:rsid w:val="006A4E92"/>
    <w:rsid w:val="006A655D"/>
    <w:rsid w:val="006A7DDD"/>
    <w:rsid w:val="006D647A"/>
    <w:rsid w:val="006E50F2"/>
    <w:rsid w:val="006F01FB"/>
    <w:rsid w:val="007143B0"/>
    <w:rsid w:val="00714DF1"/>
    <w:rsid w:val="007350FE"/>
    <w:rsid w:val="00746B68"/>
    <w:rsid w:val="00754B6E"/>
    <w:rsid w:val="0077030E"/>
    <w:rsid w:val="00772C8D"/>
    <w:rsid w:val="00774D2C"/>
    <w:rsid w:val="007904F5"/>
    <w:rsid w:val="0079302C"/>
    <w:rsid w:val="007C33AC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3489F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90CEA"/>
    <w:rsid w:val="00DA7A3E"/>
    <w:rsid w:val="00DB37AD"/>
    <w:rsid w:val="00DC4EFE"/>
    <w:rsid w:val="00DD0FBB"/>
    <w:rsid w:val="00DE7E60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PlainTable1">
    <w:name w:val="Plain Table 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1296</TotalTime>
  <Pages>1</Pages>
  <Words>384</Words>
  <Characters>2189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8</cp:revision>
  <cp:lastPrinted>2016-02-11T11:35:00Z</cp:lastPrinted>
  <dcterms:created xsi:type="dcterms:W3CDTF">2017-10-26T13:54:00Z</dcterms:created>
  <dcterms:modified xsi:type="dcterms:W3CDTF">2019-05-28T09:09:00Z</dcterms:modified>
</cp:coreProperties>
</file>